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3A20" w14:textId="77777777" w:rsidR="0054608E" w:rsidRDefault="0054608E" w:rsidP="0054608E">
      <w:pPr>
        <w:pStyle w:val="NoSpacing"/>
        <w:jc w:val="center"/>
        <w:rPr>
          <w:rFonts w:ascii="Times New Roman" w:hAnsi="Times New Roman" w:cs="Times New Roman"/>
          <w:b/>
          <w:sz w:val="28"/>
          <w:szCs w:val="28"/>
        </w:rPr>
      </w:pPr>
    </w:p>
    <w:p w14:paraId="320DCBD8" w14:textId="77777777" w:rsidR="001831D8" w:rsidRDefault="003C698F" w:rsidP="001831D8">
      <w:pPr>
        <w:pStyle w:val="NoSpacing"/>
        <w:jc w:val="center"/>
        <w:rPr>
          <w:rFonts w:ascii="Times New Roman" w:hAnsi="Times New Roman" w:cs="Times New Roman"/>
          <w:b/>
          <w:sz w:val="28"/>
          <w:szCs w:val="28"/>
        </w:rPr>
      </w:pPr>
      <w:r>
        <w:rPr>
          <w:rFonts w:ascii="Times New Roman" w:hAnsi="Times New Roman" w:cs="Times New Roman"/>
          <w:b/>
          <w:sz w:val="28"/>
          <w:szCs w:val="28"/>
        </w:rPr>
        <w:t>FINANCIAL REVIEW</w:t>
      </w:r>
      <w:r w:rsidR="001F47AB">
        <w:rPr>
          <w:rFonts w:ascii="Times New Roman" w:hAnsi="Times New Roman" w:cs="Times New Roman"/>
          <w:b/>
          <w:sz w:val="28"/>
          <w:szCs w:val="28"/>
        </w:rPr>
        <w:t xml:space="preserve"> COMMITTEE</w:t>
      </w:r>
      <w:r w:rsidR="005803E4">
        <w:rPr>
          <w:rFonts w:ascii="Times New Roman" w:hAnsi="Times New Roman" w:cs="Times New Roman"/>
          <w:b/>
          <w:sz w:val="28"/>
          <w:szCs w:val="28"/>
        </w:rPr>
        <w:t xml:space="preserve">    </w:t>
      </w:r>
    </w:p>
    <w:p w14:paraId="5651FECD" w14:textId="77777777" w:rsidR="00CE4F8D" w:rsidRPr="001831D8" w:rsidRDefault="00CE4F8D" w:rsidP="001831D8">
      <w:pPr>
        <w:pStyle w:val="NoSpacing"/>
        <w:jc w:val="center"/>
        <w:rPr>
          <w:rFonts w:ascii="Times New Roman" w:hAnsi="Times New Roman" w:cs="Times New Roman"/>
          <w:sz w:val="28"/>
          <w:szCs w:val="28"/>
        </w:rPr>
      </w:pPr>
    </w:p>
    <w:p w14:paraId="22A8D671" w14:textId="52AD7E1E" w:rsidR="00D21F13" w:rsidRDefault="00D21F13" w:rsidP="00D21F13">
      <w:pPr>
        <w:pStyle w:val="Default"/>
        <w:rPr>
          <w:b/>
          <w:color w:val="auto"/>
          <w:sz w:val="20"/>
          <w:szCs w:val="20"/>
        </w:rPr>
      </w:pPr>
      <w:r>
        <w:rPr>
          <w:b/>
          <w:sz w:val="20"/>
          <w:szCs w:val="20"/>
        </w:rPr>
        <w:t xml:space="preserve">POLICY:  </w:t>
      </w:r>
      <w:r>
        <w:rPr>
          <w:b/>
          <w:color w:val="auto"/>
          <w:sz w:val="20"/>
          <w:szCs w:val="20"/>
        </w:rPr>
        <w:t xml:space="preserve">A Policies and Procedures Manual, subject to the approval of the Council, </w:t>
      </w:r>
      <w:r w:rsidR="00EC2CFC">
        <w:rPr>
          <w:b/>
          <w:color w:val="auto"/>
          <w:sz w:val="20"/>
          <w:szCs w:val="20"/>
        </w:rPr>
        <w:t>will</w:t>
      </w:r>
      <w:r>
        <w:rPr>
          <w:b/>
          <w:color w:val="auto"/>
          <w:sz w:val="20"/>
          <w:szCs w:val="20"/>
        </w:rPr>
        <w:t xml:space="preserve"> be maintained and </w:t>
      </w:r>
      <w:r w:rsidR="00EC2CFC">
        <w:rPr>
          <w:b/>
          <w:color w:val="auto"/>
          <w:sz w:val="20"/>
          <w:szCs w:val="20"/>
        </w:rPr>
        <w:t>will</w:t>
      </w:r>
      <w:r>
        <w:rPr>
          <w:b/>
          <w:color w:val="auto"/>
          <w:sz w:val="20"/>
          <w:szCs w:val="20"/>
        </w:rPr>
        <w:t xml:space="preserve"> contain adequate instructions to insure consistent compliance with both the letter and the intent of the Society’s Bylaws. </w:t>
      </w:r>
    </w:p>
    <w:p w14:paraId="423769F8" w14:textId="77777777" w:rsidR="005803E4" w:rsidRPr="005803E4" w:rsidRDefault="005803E4" w:rsidP="005803E4">
      <w:pPr>
        <w:pStyle w:val="NoSpacing"/>
        <w:rPr>
          <w:rFonts w:ascii="Times New Roman" w:eastAsia="Times New Roman" w:hAnsi="Times New Roman" w:cs="Times New Roman"/>
          <w:b/>
          <w:color w:val="000000"/>
          <w:sz w:val="20"/>
          <w:szCs w:val="20"/>
        </w:rPr>
      </w:pPr>
    </w:p>
    <w:p w14:paraId="62E91C6B" w14:textId="4A93DFCA" w:rsidR="00E6348A" w:rsidRDefault="005803E4" w:rsidP="005803E4">
      <w:pPr>
        <w:pStyle w:val="NoSpacing"/>
        <w:rPr>
          <w:rFonts w:ascii="Times New Roman" w:eastAsia="Times New Roman" w:hAnsi="Times New Roman" w:cs="Times New Roman"/>
          <w:b/>
          <w:color w:val="000000"/>
          <w:sz w:val="20"/>
          <w:szCs w:val="20"/>
        </w:rPr>
      </w:pPr>
      <w:r w:rsidRPr="005803E4">
        <w:rPr>
          <w:rFonts w:ascii="Times New Roman" w:eastAsia="Times New Roman" w:hAnsi="Times New Roman" w:cs="Times New Roman"/>
          <w:b/>
          <w:color w:val="000000"/>
          <w:sz w:val="20"/>
          <w:szCs w:val="20"/>
        </w:rPr>
        <w:t xml:space="preserve">REFERENCE based </w:t>
      </w:r>
      <w:r w:rsidR="0016108E">
        <w:rPr>
          <w:rFonts w:ascii="Times New Roman" w:eastAsia="Times New Roman" w:hAnsi="Times New Roman" w:cs="Times New Roman"/>
          <w:b/>
          <w:color w:val="000000"/>
          <w:sz w:val="20"/>
          <w:szCs w:val="20"/>
        </w:rPr>
        <w:t>on the curr</w:t>
      </w:r>
      <w:r w:rsidR="002F0766">
        <w:rPr>
          <w:rFonts w:ascii="Times New Roman" w:eastAsia="Times New Roman" w:hAnsi="Times New Roman" w:cs="Times New Roman"/>
          <w:b/>
          <w:color w:val="000000"/>
          <w:sz w:val="20"/>
          <w:szCs w:val="20"/>
        </w:rPr>
        <w:t>ent ACGS Bylaws (202</w:t>
      </w:r>
      <w:r w:rsidR="00EC2CFC">
        <w:rPr>
          <w:rFonts w:ascii="Times New Roman" w:eastAsia="Times New Roman" w:hAnsi="Times New Roman" w:cs="Times New Roman"/>
          <w:b/>
          <w:color w:val="000000"/>
          <w:sz w:val="20"/>
          <w:szCs w:val="20"/>
        </w:rPr>
        <w:t>4</w:t>
      </w:r>
      <w:r w:rsidRPr="005803E4">
        <w:rPr>
          <w:rFonts w:ascii="Times New Roman" w:eastAsia="Times New Roman" w:hAnsi="Times New Roman" w:cs="Times New Roman"/>
          <w:b/>
          <w:color w:val="000000"/>
          <w:sz w:val="20"/>
          <w:szCs w:val="20"/>
        </w:rPr>
        <w:t>) state:</w:t>
      </w:r>
    </w:p>
    <w:p w14:paraId="23F42018" w14:textId="77777777" w:rsidR="005803E4" w:rsidRDefault="005803E4" w:rsidP="005803E4">
      <w:pPr>
        <w:pStyle w:val="NoSpacing"/>
        <w:rPr>
          <w:rFonts w:ascii="Times New Roman" w:hAnsi="Times New Roman" w:cs="Times New Roman"/>
          <w:b/>
          <w:sz w:val="20"/>
          <w:szCs w:val="20"/>
        </w:rPr>
      </w:pPr>
    </w:p>
    <w:p w14:paraId="67800FC9" w14:textId="77777777" w:rsidR="005E2AD0" w:rsidRPr="005E2AD0" w:rsidRDefault="005E2AD0" w:rsidP="005E2AD0">
      <w:pPr>
        <w:spacing w:after="0" w:line="240" w:lineRule="auto"/>
        <w:rPr>
          <w:rFonts w:ascii="Times New Roman" w:eastAsia="Times New Roman" w:hAnsi="Times New Roman" w:cs="Times New Roman"/>
          <w:b/>
          <w:sz w:val="20"/>
          <w:szCs w:val="20"/>
        </w:rPr>
      </w:pPr>
      <w:r w:rsidRPr="005E2AD0">
        <w:rPr>
          <w:rFonts w:ascii="Times New Roman" w:eastAsia="Times New Roman" w:hAnsi="Times New Roman" w:cs="Times New Roman"/>
          <w:b/>
          <w:sz w:val="20"/>
          <w:szCs w:val="20"/>
        </w:rPr>
        <w:t>Article IV: Organization, Indemnification</w:t>
      </w:r>
    </w:p>
    <w:p w14:paraId="36EA6E68" w14:textId="77777777" w:rsidR="005E2AD0" w:rsidRPr="005E2AD0" w:rsidRDefault="005E2AD0" w:rsidP="005E2AD0">
      <w:pPr>
        <w:spacing w:after="0" w:line="240" w:lineRule="auto"/>
        <w:rPr>
          <w:rFonts w:ascii="Times New Roman" w:eastAsia="Times New Roman" w:hAnsi="Times New Roman" w:cs="Times New Roman"/>
          <w:sz w:val="20"/>
          <w:szCs w:val="20"/>
          <w:u w:val="single"/>
        </w:rPr>
      </w:pPr>
      <w:r w:rsidRPr="005E2AD0">
        <w:rPr>
          <w:rFonts w:ascii="Times New Roman" w:eastAsia="Times New Roman" w:hAnsi="Times New Roman" w:cs="Times New Roman"/>
          <w:sz w:val="20"/>
          <w:szCs w:val="20"/>
          <w:u w:val="single"/>
        </w:rPr>
        <w:t>Section A: Organization:</w:t>
      </w:r>
    </w:p>
    <w:p w14:paraId="5A9A6432" w14:textId="6F4FFC7F" w:rsidR="005E2AD0" w:rsidRPr="005E2AD0" w:rsidRDefault="005E2AD0" w:rsidP="005E2AD0">
      <w:pPr>
        <w:spacing w:after="0" w:line="240" w:lineRule="auto"/>
        <w:rPr>
          <w:rFonts w:ascii="Times New Roman" w:eastAsia="Times New Roman" w:hAnsi="Times New Roman" w:cs="Times New Roman"/>
          <w:sz w:val="20"/>
          <w:szCs w:val="20"/>
        </w:rPr>
      </w:pPr>
      <w:r w:rsidRPr="005E2AD0">
        <w:rPr>
          <w:rFonts w:ascii="Times New Roman" w:eastAsia="Times New Roman" w:hAnsi="Times New Roman" w:cs="Times New Roman"/>
          <w:sz w:val="20"/>
          <w:szCs w:val="20"/>
          <w:u w:val="single"/>
        </w:rPr>
        <w:t>Subsection 2</w:t>
      </w:r>
      <w:r w:rsidRPr="005E2AD0">
        <w:rPr>
          <w:rFonts w:ascii="Times New Roman" w:eastAsia="Times New Roman" w:hAnsi="Times New Roman" w:cs="Times New Roman"/>
          <w:sz w:val="20"/>
          <w:szCs w:val="20"/>
        </w:rPr>
        <w:t xml:space="preserve">:   Members of the Society </w:t>
      </w:r>
      <w:r w:rsidR="00EC2CFC">
        <w:rPr>
          <w:rFonts w:ascii="Times New Roman" w:eastAsia="Times New Roman" w:hAnsi="Times New Roman" w:cs="Times New Roman"/>
          <w:sz w:val="20"/>
          <w:szCs w:val="20"/>
        </w:rPr>
        <w:t>will</w:t>
      </w:r>
      <w:r w:rsidRPr="005E2AD0">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EC2CFC">
        <w:rPr>
          <w:rFonts w:ascii="Times New Roman" w:eastAsia="Times New Roman" w:hAnsi="Times New Roman" w:cs="Times New Roman"/>
          <w:sz w:val="20"/>
          <w:szCs w:val="20"/>
        </w:rPr>
        <w:t>will</w:t>
      </w:r>
      <w:r w:rsidRPr="005E2AD0">
        <w:rPr>
          <w:rFonts w:ascii="Times New Roman" w:eastAsia="Times New Roman" w:hAnsi="Times New Roman" w:cs="Times New Roman"/>
          <w:sz w:val="20"/>
          <w:szCs w:val="20"/>
        </w:rPr>
        <w:t xml:space="preserve"> receive any salary or compensation from the Society other than reimbursement for out-of-pocket expenses. </w:t>
      </w:r>
    </w:p>
    <w:p w14:paraId="7002B8E3" w14:textId="77777777" w:rsidR="005E2AD0" w:rsidRPr="005E2AD0" w:rsidRDefault="005E2AD0" w:rsidP="005E2AD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E2AD0">
        <w:rPr>
          <w:rFonts w:ascii="Times New Roman" w:eastAsia="Times New Roman" w:hAnsi="Times New Roman" w:cs="Times New Roman"/>
          <w:color w:val="000000"/>
          <w:sz w:val="20"/>
          <w:szCs w:val="20"/>
          <w:u w:val="single"/>
        </w:rPr>
        <w:t xml:space="preserve">Section B: Indemnification </w:t>
      </w:r>
    </w:p>
    <w:p w14:paraId="337BDDCB" w14:textId="49A5FC6F" w:rsidR="005E2AD0" w:rsidRPr="005E2AD0" w:rsidRDefault="005E2AD0" w:rsidP="005E2AD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E2AD0">
        <w:rPr>
          <w:rFonts w:ascii="Times New Roman" w:eastAsia="Times New Roman" w:hAnsi="Times New Roman" w:cs="Times New Roman"/>
          <w:color w:val="000000"/>
          <w:sz w:val="20"/>
          <w:szCs w:val="20"/>
          <w:u w:val="single"/>
        </w:rPr>
        <w:t>Subsection 1:</w:t>
      </w:r>
      <w:r w:rsidRPr="005E2AD0">
        <w:rPr>
          <w:rFonts w:ascii="Times New Roman" w:eastAsia="Times New Roman" w:hAnsi="Times New Roman" w:cs="Times New Roman"/>
          <w:color w:val="000000"/>
          <w:sz w:val="20"/>
          <w:szCs w:val="20"/>
        </w:rPr>
        <w:t xml:space="preserve">  The Society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EC2CFC">
        <w:rPr>
          <w:rFonts w:ascii="Times New Roman" w:eastAsia="Times New Roman" w:hAnsi="Times New Roman" w:cs="Times New Roman"/>
          <w:color w:val="000000"/>
          <w:sz w:val="20"/>
          <w:szCs w:val="20"/>
        </w:rPr>
        <w:t>will</w:t>
      </w:r>
      <w:r w:rsidRPr="005E2AD0">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31F87C01" w14:textId="3653D328" w:rsidR="005E2AD0" w:rsidRPr="005E2AD0" w:rsidRDefault="005E2AD0" w:rsidP="005E2AD0">
      <w:pPr>
        <w:spacing w:after="0" w:line="240" w:lineRule="auto"/>
        <w:rPr>
          <w:rFonts w:ascii="Times New Roman" w:eastAsia="Times New Roman" w:hAnsi="Times New Roman" w:cs="Times New Roman"/>
          <w:sz w:val="20"/>
          <w:szCs w:val="20"/>
        </w:rPr>
      </w:pPr>
      <w:r w:rsidRPr="005E2AD0">
        <w:rPr>
          <w:rFonts w:ascii="Times New Roman" w:eastAsia="Times New Roman" w:hAnsi="Times New Roman" w:cs="Times New Roman"/>
          <w:sz w:val="20"/>
          <w:szCs w:val="20"/>
          <w:u w:val="single"/>
        </w:rPr>
        <w:t>Subsection 2</w:t>
      </w:r>
      <w:r w:rsidRPr="005E2AD0">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EC2CFC">
        <w:rPr>
          <w:rFonts w:ascii="Times New Roman" w:eastAsia="Times New Roman" w:hAnsi="Times New Roman" w:cs="Times New Roman"/>
          <w:sz w:val="20"/>
          <w:szCs w:val="20"/>
        </w:rPr>
        <w:t>will</w:t>
      </w:r>
      <w:r w:rsidRPr="005E2AD0">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4BA023D" w14:textId="77777777" w:rsidR="00F046E0" w:rsidRDefault="00F046E0" w:rsidP="005803E4">
      <w:pPr>
        <w:pStyle w:val="NoSpacing"/>
        <w:rPr>
          <w:rFonts w:ascii="Times New Roman" w:hAnsi="Times New Roman" w:cs="Times New Roman"/>
          <w:b/>
          <w:sz w:val="20"/>
          <w:szCs w:val="20"/>
        </w:rPr>
      </w:pPr>
    </w:p>
    <w:p w14:paraId="0EF4A9C4" w14:textId="77777777" w:rsidR="005803E4" w:rsidRPr="005803E4" w:rsidRDefault="005803E4" w:rsidP="005803E4">
      <w:pPr>
        <w:pStyle w:val="NoSpacing"/>
        <w:rPr>
          <w:rFonts w:ascii="Times New Roman" w:hAnsi="Times New Roman" w:cs="Times New Roman"/>
          <w:b/>
          <w:sz w:val="20"/>
          <w:szCs w:val="20"/>
        </w:rPr>
      </w:pPr>
      <w:r w:rsidRPr="005803E4">
        <w:rPr>
          <w:rFonts w:ascii="Times New Roman" w:hAnsi="Times New Roman" w:cs="Times New Roman"/>
          <w:b/>
          <w:sz w:val="20"/>
          <w:szCs w:val="20"/>
        </w:rPr>
        <w:t>Article VIII</w:t>
      </w:r>
      <w:r w:rsidR="005E2AD0">
        <w:rPr>
          <w:rFonts w:ascii="Times New Roman" w:hAnsi="Times New Roman" w:cs="Times New Roman"/>
          <w:b/>
          <w:sz w:val="20"/>
          <w:szCs w:val="20"/>
        </w:rPr>
        <w:t xml:space="preserve">: </w:t>
      </w:r>
      <w:r w:rsidRPr="005803E4">
        <w:rPr>
          <w:rFonts w:ascii="Times New Roman" w:hAnsi="Times New Roman" w:cs="Times New Roman"/>
          <w:b/>
          <w:sz w:val="20"/>
          <w:szCs w:val="20"/>
        </w:rPr>
        <w:t xml:space="preserve">Section H: Treasurer </w:t>
      </w:r>
    </w:p>
    <w:p w14:paraId="5B21823E" w14:textId="34F38150" w:rsidR="00667D15" w:rsidRDefault="005803E4" w:rsidP="005803E4">
      <w:pPr>
        <w:pStyle w:val="NoSpacing"/>
        <w:rPr>
          <w:rFonts w:ascii="Times New Roman" w:hAnsi="Times New Roman" w:cs="Times New Roman"/>
          <w:sz w:val="20"/>
          <w:szCs w:val="20"/>
        </w:rPr>
      </w:pPr>
      <w:r w:rsidRPr="005803E4">
        <w:rPr>
          <w:rFonts w:ascii="Times New Roman" w:hAnsi="Times New Roman" w:cs="Times New Roman"/>
          <w:sz w:val="20"/>
          <w:szCs w:val="20"/>
          <w:u w:val="single"/>
        </w:rPr>
        <w:t>Subsection 2:  Review of Accounts</w:t>
      </w:r>
      <w:r w:rsidRPr="005803E4">
        <w:rPr>
          <w:rFonts w:ascii="Times New Roman" w:hAnsi="Times New Roman" w:cs="Times New Roman"/>
          <w:sz w:val="20"/>
          <w:szCs w:val="20"/>
        </w:rPr>
        <w:t xml:space="preserve">.  Not later than ninety (90) days after the end of each fiscal year, the accounts of the Treasurer </w:t>
      </w:r>
      <w:r w:rsidR="00EC2CFC">
        <w:rPr>
          <w:rFonts w:ascii="Times New Roman" w:hAnsi="Times New Roman" w:cs="Times New Roman"/>
          <w:sz w:val="20"/>
          <w:szCs w:val="20"/>
        </w:rPr>
        <w:t>will</w:t>
      </w:r>
      <w:r w:rsidRPr="005803E4">
        <w:rPr>
          <w:rFonts w:ascii="Times New Roman" w:hAnsi="Times New Roman" w:cs="Times New Roman"/>
          <w:sz w:val="20"/>
          <w:szCs w:val="20"/>
        </w:rPr>
        <w:t xml:space="preserve"> be </w:t>
      </w:r>
      <w:r w:rsidR="000C195A">
        <w:rPr>
          <w:rFonts w:ascii="Times New Roman" w:hAnsi="Times New Roman" w:cs="Times New Roman"/>
          <w:sz w:val="20"/>
          <w:szCs w:val="20"/>
        </w:rPr>
        <w:t>reviewed</w:t>
      </w:r>
      <w:r w:rsidRPr="005803E4">
        <w:rPr>
          <w:rFonts w:ascii="Times New Roman" w:hAnsi="Times New Roman" w:cs="Times New Roman"/>
          <w:sz w:val="20"/>
          <w:szCs w:val="20"/>
        </w:rPr>
        <w:t xml:space="preserve"> by the </w:t>
      </w:r>
      <w:r w:rsidR="000C195A">
        <w:rPr>
          <w:rFonts w:ascii="Times New Roman" w:hAnsi="Times New Roman" w:cs="Times New Roman"/>
          <w:sz w:val="20"/>
          <w:szCs w:val="20"/>
        </w:rPr>
        <w:t>Financial Review</w:t>
      </w:r>
      <w:r w:rsidRPr="005803E4">
        <w:rPr>
          <w:rFonts w:ascii="Times New Roman" w:hAnsi="Times New Roman" w:cs="Times New Roman"/>
          <w:sz w:val="20"/>
          <w:szCs w:val="20"/>
        </w:rPr>
        <w:t xml:space="preserve"> Committee, which </w:t>
      </w:r>
      <w:r w:rsidR="00EC2CFC">
        <w:rPr>
          <w:rFonts w:ascii="Times New Roman" w:hAnsi="Times New Roman" w:cs="Times New Roman"/>
          <w:sz w:val="20"/>
          <w:szCs w:val="20"/>
        </w:rPr>
        <w:t>will</w:t>
      </w:r>
      <w:r w:rsidRPr="005803E4">
        <w:rPr>
          <w:rFonts w:ascii="Times New Roman" w:hAnsi="Times New Roman" w:cs="Times New Roman"/>
          <w:sz w:val="20"/>
          <w:szCs w:val="20"/>
        </w:rPr>
        <w:t xml:space="preserve"> consist of </w:t>
      </w:r>
      <w:r w:rsidR="000C195A">
        <w:rPr>
          <w:rFonts w:ascii="Times New Roman" w:hAnsi="Times New Roman" w:cs="Times New Roman"/>
          <w:sz w:val="20"/>
          <w:szCs w:val="20"/>
        </w:rPr>
        <w:t xml:space="preserve">at least </w:t>
      </w:r>
      <w:r w:rsidRPr="005803E4">
        <w:rPr>
          <w:rFonts w:ascii="Times New Roman" w:hAnsi="Times New Roman" w:cs="Times New Roman"/>
          <w:sz w:val="20"/>
          <w:szCs w:val="20"/>
        </w:rPr>
        <w:t xml:space="preserve">two (2) qualified members of the Society selected by the Council.  The results of such review </w:t>
      </w:r>
      <w:r w:rsidR="00EC2CFC">
        <w:rPr>
          <w:rFonts w:ascii="Times New Roman" w:hAnsi="Times New Roman" w:cs="Times New Roman"/>
          <w:sz w:val="20"/>
          <w:szCs w:val="20"/>
        </w:rPr>
        <w:t>will</w:t>
      </w:r>
      <w:r w:rsidRPr="005803E4">
        <w:rPr>
          <w:rFonts w:ascii="Times New Roman" w:hAnsi="Times New Roman" w:cs="Times New Roman"/>
          <w:sz w:val="20"/>
          <w:szCs w:val="20"/>
        </w:rPr>
        <w:t xml:space="preserve"> be presented to the Trustees and to Council at its next meeting.</w:t>
      </w:r>
    </w:p>
    <w:p w14:paraId="2F8E6DA6" w14:textId="77777777" w:rsidR="0016108E" w:rsidRDefault="0016108E" w:rsidP="005803E4">
      <w:pPr>
        <w:pStyle w:val="NoSpacing"/>
        <w:rPr>
          <w:rFonts w:ascii="Times New Roman" w:hAnsi="Times New Roman" w:cs="Times New Roman"/>
          <w:sz w:val="20"/>
          <w:szCs w:val="20"/>
        </w:rPr>
      </w:pPr>
    </w:p>
    <w:p w14:paraId="06114D14" w14:textId="77777777" w:rsidR="0016108E" w:rsidRPr="0016108E" w:rsidRDefault="0016108E" w:rsidP="0016108E">
      <w:pPr>
        <w:pStyle w:val="Default"/>
        <w:jc w:val="both"/>
        <w:rPr>
          <w:b/>
          <w:sz w:val="20"/>
          <w:szCs w:val="20"/>
        </w:rPr>
      </w:pPr>
      <w:r w:rsidRPr="0016108E">
        <w:rPr>
          <w:b/>
          <w:sz w:val="20"/>
          <w:szCs w:val="20"/>
        </w:rPr>
        <w:t>A</w:t>
      </w:r>
      <w:r w:rsidR="005E2AD0">
        <w:rPr>
          <w:b/>
          <w:sz w:val="20"/>
          <w:szCs w:val="20"/>
        </w:rPr>
        <w:t>rticle</w:t>
      </w:r>
      <w:r w:rsidRPr="0016108E">
        <w:rPr>
          <w:b/>
          <w:sz w:val="20"/>
          <w:szCs w:val="20"/>
        </w:rPr>
        <w:t xml:space="preserve"> X</w:t>
      </w:r>
      <w:r w:rsidR="005E2AD0">
        <w:rPr>
          <w:b/>
          <w:sz w:val="20"/>
          <w:szCs w:val="20"/>
        </w:rPr>
        <w:t>:</w:t>
      </w:r>
      <w:r>
        <w:rPr>
          <w:b/>
          <w:sz w:val="20"/>
          <w:szCs w:val="20"/>
        </w:rPr>
        <w:t xml:space="preserve"> S</w:t>
      </w:r>
      <w:r w:rsidRPr="0016108E">
        <w:rPr>
          <w:b/>
          <w:sz w:val="20"/>
          <w:szCs w:val="20"/>
        </w:rPr>
        <w:t>tanding Committees</w:t>
      </w:r>
      <w:r>
        <w:rPr>
          <w:b/>
          <w:sz w:val="20"/>
          <w:szCs w:val="20"/>
        </w:rPr>
        <w:t xml:space="preserve">  </w:t>
      </w:r>
    </w:p>
    <w:p w14:paraId="60C6AE96" w14:textId="33C4956E" w:rsidR="0016108E" w:rsidRPr="001B1DE9" w:rsidRDefault="0016108E" w:rsidP="0016108E">
      <w:pPr>
        <w:pStyle w:val="Default"/>
        <w:jc w:val="both"/>
        <w:rPr>
          <w:sz w:val="20"/>
          <w:szCs w:val="20"/>
        </w:rPr>
      </w:pPr>
      <w:r w:rsidRPr="0016108E">
        <w:rPr>
          <w:sz w:val="20"/>
          <w:szCs w:val="20"/>
          <w:u w:val="single"/>
        </w:rPr>
        <w:t>Section G: Financial Review Committee</w:t>
      </w:r>
      <w:r>
        <w:rPr>
          <w:sz w:val="20"/>
          <w:szCs w:val="20"/>
          <w:u w:val="single"/>
        </w:rPr>
        <w:t>.</w:t>
      </w:r>
      <w:r>
        <w:rPr>
          <w:sz w:val="20"/>
          <w:szCs w:val="20"/>
        </w:rPr>
        <w:t xml:space="preserve">  </w:t>
      </w:r>
      <w:r w:rsidRPr="001B1DE9">
        <w:rPr>
          <w:sz w:val="20"/>
          <w:szCs w:val="20"/>
        </w:rPr>
        <w:t xml:space="preserve">The Financial Review Committee (formerly called the Audit Committee) </w:t>
      </w:r>
      <w:r w:rsidR="00EC2CFC">
        <w:rPr>
          <w:sz w:val="20"/>
          <w:szCs w:val="20"/>
        </w:rPr>
        <w:t>will</w:t>
      </w:r>
      <w:r w:rsidRPr="001B1DE9">
        <w:rPr>
          <w:sz w:val="20"/>
          <w:szCs w:val="20"/>
        </w:rPr>
        <w:t xml:space="preserve"> be appointed by the Chieftain and approved at the annual Council Meeting for a two (2) year term. The committee </w:t>
      </w:r>
      <w:r w:rsidR="00EC2CFC">
        <w:rPr>
          <w:sz w:val="20"/>
          <w:szCs w:val="20"/>
        </w:rPr>
        <w:t>will</w:t>
      </w:r>
      <w:r w:rsidRPr="001B1DE9">
        <w:rPr>
          <w:sz w:val="20"/>
          <w:szCs w:val="20"/>
        </w:rPr>
        <w:t xml:space="preserve"> consist of three (3) members, the </w:t>
      </w:r>
      <w:r w:rsidR="002F0766">
        <w:rPr>
          <w:sz w:val="20"/>
          <w:szCs w:val="20"/>
        </w:rPr>
        <w:t>Chair</w:t>
      </w:r>
      <w:r w:rsidRPr="001B1DE9">
        <w:rPr>
          <w:sz w:val="20"/>
          <w:szCs w:val="20"/>
        </w:rPr>
        <w:t xml:space="preserve"> to be selected by the committee.  It </w:t>
      </w:r>
      <w:r w:rsidR="00EC2CFC">
        <w:rPr>
          <w:sz w:val="20"/>
          <w:szCs w:val="20"/>
        </w:rPr>
        <w:t>will</w:t>
      </w:r>
      <w:r w:rsidRPr="001B1DE9">
        <w:rPr>
          <w:sz w:val="20"/>
          <w:szCs w:val="20"/>
        </w:rPr>
        <w:t xml:space="preserve"> be the duty of the committee to examine any and all of the Society financial funds and accounts to insure they are operated, ordered and maintained to reflect sound business practices thereby protecting the best interests of the Society and its members.</w:t>
      </w:r>
    </w:p>
    <w:p w14:paraId="4124A4C8" w14:textId="77777777" w:rsidR="0016108E" w:rsidRPr="001B1DE9" w:rsidRDefault="0016108E" w:rsidP="0016108E">
      <w:pPr>
        <w:pStyle w:val="Default"/>
        <w:jc w:val="both"/>
        <w:rPr>
          <w:sz w:val="20"/>
          <w:szCs w:val="20"/>
        </w:rPr>
      </w:pPr>
    </w:p>
    <w:p w14:paraId="35D262E6" w14:textId="77777777" w:rsidR="00667D15" w:rsidRPr="005803E4" w:rsidRDefault="005803E4" w:rsidP="001831D8">
      <w:pPr>
        <w:pStyle w:val="NoSpacing"/>
        <w:rPr>
          <w:rFonts w:ascii="Times New Roman" w:hAnsi="Times New Roman" w:cs="Times New Roman"/>
          <w:b/>
          <w:sz w:val="20"/>
          <w:szCs w:val="20"/>
        </w:rPr>
      </w:pPr>
      <w:r>
        <w:rPr>
          <w:rFonts w:ascii="Times New Roman" w:hAnsi="Times New Roman" w:cs="Times New Roman"/>
          <w:b/>
          <w:sz w:val="20"/>
          <w:szCs w:val="20"/>
        </w:rPr>
        <w:t xml:space="preserve">PROCEDURE: </w:t>
      </w:r>
    </w:p>
    <w:p w14:paraId="6328EE04" w14:textId="77777777" w:rsidR="005803E4" w:rsidRPr="001831D8" w:rsidRDefault="005803E4" w:rsidP="001831D8">
      <w:pPr>
        <w:pStyle w:val="NoSpacing"/>
        <w:rPr>
          <w:rFonts w:ascii="Times New Roman" w:hAnsi="Times New Roman" w:cs="Times New Roman"/>
          <w:sz w:val="20"/>
          <w:szCs w:val="20"/>
        </w:rPr>
      </w:pPr>
    </w:p>
    <w:p w14:paraId="343FEED6" w14:textId="77777777" w:rsidR="00FA73A2" w:rsidRPr="00FA73A2" w:rsidRDefault="00667D15" w:rsidP="00FA73A2">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The </w:t>
      </w:r>
      <w:r w:rsidR="000C195A">
        <w:rPr>
          <w:rFonts w:ascii="Times New Roman" w:hAnsi="Times New Roman" w:cs="Times New Roman"/>
          <w:i/>
          <w:sz w:val="20"/>
          <w:szCs w:val="20"/>
          <w:u w:val="single"/>
        </w:rPr>
        <w:t>Financial Review</w:t>
      </w:r>
      <w:r w:rsidR="00B24AB2">
        <w:rPr>
          <w:rFonts w:ascii="Times New Roman" w:hAnsi="Times New Roman" w:cs="Times New Roman"/>
          <w:i/>
          <w:sz w:val="20"/>
          <w:szCs w:val="20"/>
          <w:u w:val="single"/>
        </w:rPr>
        <w:t xml:space="preserve"> Committee</w:t>
      </w:r>
      <w:r w:rsidRPr="00AC37EB">
        <w:rPr>
          <w:rFonts w:ascii="Times New Roman" w:hAnsi="Times New Roman" w:cs="Times New Roman"/>
          <w:i/>
          <w:sz w:val="20"/>
          <w:szCs w:val="20"/>
          <w:u w:val="single"/>
        </w:rPr>
        <w:t xml:space="preserve"> </w:t>
      </w:r>
      <w:r w:rsidR="00FB45DD" w:rsidRPr="00AC37EB">
        <w:rPr>
          <w:rFonts w:ascii="Times New Roman" w:hAnsi="Times New Roman" w:cs="Times New Roman"/>
          <w:i/>
          <w:sz w:val="20"/>
          <w:szCs w:val="20"/>
          <w:u w:val="single"/>
        </w:rPr>
        <w:t xml:space="preserve">has responsibility to: </w:t>
      </w:r>
    </w:p>
    <w:p w14:paraId="13BA6A5A" w14:textId="4124AFA5" w:rsidR="00FA73A2" w:rsidRDefault="00FA73A2" w:rsidP="00114246">
      <w:pPr>
        <w:pStyle w:val="Standard"/>
        <w:numPr>
          <w:ilvl w:val="0"/>
          <w:numId w:val="16"/>
        </w:numPr>
        <w:rPr>
          <w:sz w:val="20"/>
          <w:szCs w:val="20"/>
        </w:rPr>
      </w:pPr>
      <w:r>
        <w:rPr>
          <w:sz w:val="20"/>
          <w:szCs w:val="20"/>
        </w:rPr>
        <w:t>Complete</w:t>
      </w:r>
      <w:r w:rsidRPr="00FA73A2">
        <w:rPr>
          <w:sz w:val="20"/>
          <w:szCs w:val="20"/>
        </w:rPr>
        <w:t xml:space="preserve"> </w:t>
      </w:r>
      <w:r>
        <w:rPr>
          <w:sz w:val="20"/>
          <w:szCs w:val="20"/>
        </w:rPr>
        <w:t>t</w:t>
      </w:r>
      <w:r w:rsidRPr="00FA73A2">
        <w:rPr>
          <w:sz w:val="20"/>
          <w:szCs w:val="20"/>
        </w:rPr>
        <w:t>he stated Review annually, NLT</w:t>
      </w:r>
      <w:r>
        <w:rPr>
          <w:sz w:val="20"/>
          <w:szCs w:val="20"/>
        </w:rPr>
        <w:t xml:space="preserve"> 90 days after the end </w:t>
      </w:r>
      <w:r w:rsidR="00114246">
        <w:rPr>
          <w:sz w:val="20"/>
          <w:szCs w:val="20"/>
        </w:rPr>
        <w:t>of each</w:t>
      </w:r>
      <w:r w:rsidRPr="00FA73A2">
        <w:rPr>
          <w:sz w:val="20"/>
          <w:szCs w:val="20"/>
        </w:rPr>
        <w:t xml:space="preserve"> fiscal year.  The results of the review </w:t>
      </w:r>
      <w:r w:rsidR="00EC2CFC">
        <w:rPr>
          <w:sz w:val="20"/>
          <w:szCs w:val="20"/>
        </w:rPr>
        <w:t>will</w:t>
      </w:r>
      <w:r w:rsidRPr="00FA73A2">
        <w:rPr>
          <w:sz w:val="20"/>
          <w:szCs w:val="20"/>
        </w:rPr>
        <w:t xml:space="preserve"> be f</w:t>
      </w:r>
      <w:r>
        <w:rPr>
          <w:sz w:val="20"/>
          <w:szCs w:val="20"/>
        </w:rPr>
        <w:t xml:space="preserve">orwarded to the ACGS </w:t>
      </w:r>
      <w:r w:rsidRPr="00FA73A2">
        <w:rPr>
          <w:sz w:val="20"/>
          <w:szCs w:val="20"/>
        </w:rPr>
        <w:t xml:space="preserve">Trustees and Council at the next </w:t>
      </w:r>
      <w:r w:rsidR="00CE4F8D">
        <w:rPr>
          <w:sz w:val="20"/>
          <w:szCs w:val="20"/>
        </w:rPr>
        <w:t xml:space="preserve">Society </w:t>
      </w:r>
      <w:r w:rsidRPr="00FA73A2">
        <w:rPr>
          <w:sz w:val="20"/>
          <w:szCs w:val="20"/>
        </w:rPr>
        <w:t>annual meeting.</w:t>
      </w:r>
    </w:p>
    <w:p w14:paraId="718EB3AB" w14:textId="58E589D8" w:rsidR="00FA73A2" w:rsidRDefault="00FA73A2" w:rsidP="00114246">
      <w:pPr>
        <w:pStyle w:val="Standard"/>
        <w:numPr>
          <w:ilvl w:val="0"/>
          <w:numId w:val="16"/>
        </w:numPr>
        <w:rPr>
          <w:sz w:val="20"/>
          <w:szCs w:val="20"/>
        </w:rPr>
      </w:pPr>
      <w:r w:rsidRPr="00FA73A2">
        <w:rPr>
          <w:sz w:val="20"/>
          <w:szCs w:val="20"/>
        </w:rPr>
        <w:t xml:space="preserve">Review </w:t>
      </w:r>
      <w:r w:rsidR="00EC2CFC">
        <w:rPr>
          <w:sz w:val="20"/>
          <w:szCs w:val="20"/>
        </w:rPr>
        <w:t>will</w:t>
      </w:r>
      <w:r w:rsidRPr="00FA73A2">
        <w:rPr>
          <w:sz w:val="20"/>
          <w:szCs w:val="20"/>
        </w:rPr>
        <w:t xml:space="preserve"> consist of examination of any and all ACGS financial funds and accounts, including but not limited to, checking, savings, investment, scholarship, charity, tax returns, and any others utilized in the year preceding.</w:t>
      </w:r>
    </w:p>
    <w:p w14:paraId="0A8F9113" w14:textId="141F01AF" w:rsidR="00FA73A2" w:rsidRDefault="00FA73A2" w:rsidP="00114246">
      <w:pPr>
        <w:pStyle w:val="Standard"/>
        <w:numPr>
          <w:ilvl w:val="0"/>
          <w:numId w:val="16"/>
        </w:numPr>
        <w:rPr>
          <w:sz w:val="20"/>
          <w:szCs w:val="20"/>
        </w:rPr>
      </w:pPr>
      <w:r w:rsidRPr="00FA73A2">
        <w:rPr>
          <w:sz w:val="20"/>
          <w:szCs w:val="20"/>
        </w:rPr>
        <w:t xml:space="preserve">The Review </w:t>
      </w:r>
      <w:r w:rsidR="00EC2CFC">
        <w:rPr>
          <w:sz w:val="20"/>
          <w:szCs w:val="20"/>
        </w:rPr>
        <w:t>will</w:t>
      </w:r>
      <w:r w:rsidRPr="00FA73A2">
        <w:rPr>
          <w:sz w:val="20"/>
          <w:szCs w:val="20"/>
        </w:rPr>
        <w:t xml:space="preserve"> focus on assessing the above funds to insure they are operated, ordered and maintained in such a manner as to </w:t>
      </w:r>
      <w:proofErr w:type="gramStart"/>
      <w:r w:rsidRPr="00FA73A2">
        <w:rPr>
          <w:sz w:val="20"/>
          <w:szCs w:val="20"/>
        </w:rPr>
        <w:t>insure</w:t>
      </w:r>
      <w:proofErr w:type="gramEnd"/>
      <w:r w:rsidRPr="00FA73A2">
        <w:rPr>
          <w:sz w:val="20"/>
          <w:szCs w:val="20"/>
        </w:rPr>
        <w:t xml:space="preserve"> no mismanagement, and that financial integrity is evident.  Each of the fore mentioned funds </w:t>
      </w:r>
      <w:r w:rsidR="00EC2CFC">
        <w:rPr>
          <w:sz w:val="20"/>
          <w:szCs w:val="20"/>
        </w:rPr>
        <w:t>will</w:t>
      </w:r>
      <w:r w:rsidRPr="00FA73A2">
        <w:rPr>
          <w:sz w:val="20"/>
          <w:szCs w:val="20"/>
        </w:rPr>
        <w:t xml:space="preserve"> be reviewed and examined to </w:t>
      </w:r>
      <w:proofErr w:type="gramStart"/>
      <w:r w:rsidRPr="00FA73A2">
        <w:rPr>
          <w:sz w:val="20"/>
          <w:szCs w:val="20"/>
        </w:rPr>
        <w:t>insure</w:t>
      </w:r>
      <w:proofErr w:type="gramEnd"/>
      <w:r w:rsidRPr="00FA73A2">
        <w:rPr>
          <w:sz w:val="20"/>
          <w:szCs w:val="20"/>
        </w:rPr>
        <w:t xml:space="preserve"> that income and disbursements, as well as investments, reflect sound business practices, thereby protecting the best interests of the Society and its members.</w:t>
      </w:r>
    </w:p>
    <w:p w14:paraId="40BD3362" w14:textId="77777777" w:rsidR="002B1F5E" w:rsidRDefault="00FA73A2" w:rsidP="00114246">
      <w:pPr>
        <w:pStyle w:val="Standard"/>
        <w:numPr>
          <w:ilvl w:val="0"/>
          <w:numId w:val="16"/>
        </w:numPr>
        <w:rPr>
          <w:sz w:val="20"/>
          <w:szCs w:val="20"/>
        </w:rPr>
      </w:pPr>
      <w:r w:rsidRPr="00FA73A2">
        <w:rPr>
          <w:sz w:val="20"/>
          <w:szCs w:val="20"/>
        </w:rPr>
        <w:t>The Review may be accomplished by bo</w:t>
      </w:r>
      <w:r>
        <w:rPr>
          <w:sz w:val="20"/>
          <w:szCs w:val="20"/>
        </w:rPr>
        <w:t xml:space="preserve">th </w:t>
      </w:r>
      <w:proofErr w:type="gramStart"/>
      <w:r>
        <w:rPr>
          <w:sz w:val="20"/>
          <w:szCs w:val="20"/>
        </w:rPr>
        <w:t>line item</w:t>
      </w:r>
      <w:proofErr w:type="gramEnd"/>
      <w:r>
        <w:rPr>
          <w:sz w:val="20"/>
          <w:szCs w:val="20"/>
        </w:rPr>
        <w:t xml:space="preserve"> examination, as </w:t>
      </w:r>
      <w:r w:rsidRPr="00FA73A2">
        <w:rPr>
          <w:sz w:val="20"/>
          <w:szCs w:val="20"/>
        </w:rPr>
        <w:t xml:space="preserve">well as random sampling, depending on </w:t>
      </w:r>
      <w:r w:rsidR="002B1F5E">
        <w:rPr>
          <w:sz w:val="20"/>
          <w:szCs w:val="20"/>
        </w:rPr>
        <w:t xml:space="preserve">the size and activity level of a </w:t>
      </w:r>
      <w:r w:rsidR="002B1F5E" w:rsidRPr="002B1F5E">
        <w:rPr>
          <w:sz w:val="20"/>
          <w:szCs w:val="20"/>
        </w:rPr>
        <w:t>particular</w:t>
      </w:r>
      <w:r w:rsidRPr="002B1F5E">
        <w:rPr>
          <w:sz w:val="20"/>
          <w:szCs w:val="20"/>
        </w:rPr>
        <w:t xml:space="preserve"> fund/statement.</w:t>
      </w:r>
    </w:p>
    <w:p w14:paraId="35691A42" w14:textId="19207995" w:rsidR="005803E4" w:rsidRPr="002B1F5E" w:rsidRDefault="00FA73A2" w:rsidP="00114246">
      <w:pPr>
        <w:pStyle w:val="Standard"/>
        <w:numPr>
          <w:ilvl w:val="0"/>
          <w:numId w:val="16"/>
        </w:numPr>
        <w:rPr>
          <w:sz w:val="20"/>
          <w:szCs w:val="20"/>
        </w:rPr>
      </w:pPr>
      <w:r w:rsidRPr="002B1F5E">
        <w:rPr>
          <w:sz w:val="20"/>
          <w:szCs w:val="20"/>
        </w:rPr>
        <w:lastRenderedPageBreak/>
        <w:t xml:space="preserve">The results of the Review </w:t>
      </w:r>
      <w:r w:rsidR="00EC2CFC">
        <w:rPr>
          <w:sz w:val="20"/>
          <w:szCs w:val="20"/>
        </w:rPr>
        <w:t>will</w:t>
      </w:r>
      <w:r w:rsidRPr="002B1F5E">
        <w:rPr>
          <w:sz w:val="20"/>
          <w:szCs w:val="20"/>
        </w:rPr>
        <w:t xml:space="preserve"> be reduced to writing and provided to the</w:t>
      </w:r>
      <w:r w:rsidR="002B1F5E" w:rsidRPr="002B1F5E">
        <w:rPr>
          <w:sz w:val="20"/>
          <w:szCs w:val="20"/>
        </w:rPr>
        <w:t xml:space="preserve"> </w:t>
      </w:r>
      <w:r w:rsidRPr="002B1F5E">
        <w:rPr>
          <w:sz w:val="20"/>
          <w:szCs w:val="20"/>
        </w:rPr>
        <w:t xml:space="preserve">Chieftain.  A hard copy statement, attesting to the general overall financial health of the ACGS and findings of the Review, </w:t>
      </w:r>
      <w:r w:rsidR="00EC2CFC">
        <w:rPr>
          <w:sz w:val="20"/>
          <w:szCs w:val="20"/>
        </w:rPr>
        <w:t>will</w:t>
      </w:r>
      <w:r w:rsidRPr="002B1F5E">
        <w:rPr>
          <w:sz w:val="20"/>
          <w:szCs w:val="20"/>
        </w:rPr>
        <w:t xml:space="preserve"> be signed by the Committee members and provided to the Chieftain for further disbursement as necessary to Council and Trustees.</w:t>
      </w:r>
    </w:p>
    <w:p w14:paraId="1C211FC9" w14:textId="77777777" w:rsidR="005803E4" w:rsidRPr="00516484" w:rsidRDefault="005803E4" w:rsidP="00516484">
      <w:pPr>
        <w:pStyle w:val="NoSpacing"/>
        <w:ind w:left="1080"/>
        <w:rPr>
          <w:rFonts w:ascii="Times New Roman" w:hAnsi="Times New Roman" w:cs="Times New Roman"/>
          <w:sz w:val="20"/>
          <w:szCs w:val="20"/>
        </w:rPr>
      </w:pPr>
    </w:p>
    <w:p w14:paraId="3DCD1246" w14:textId="77777777" w:rsidR="00FA73A2"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0C195A">
        <w:rPr>
          <w:rFonts w:ascii="Times New Roman" w:hAnsi="Times New Roman" w:cs="Times New Roman"/>
          <w:i/>
          <w:sz w:val="20"/>
          <w:szCs w:val="20"/>
          <w:u w:val="single"/>
        </w:rPr>
        <w:t>Financial Review</w:t>
      </w:r>
      <w:r w:rsidR="00B24AB2">
        <w:rPr>
          <w:rFonts w:ascii="Times New Roman" w:hAnsi="Times New Roman" w:cs="Times New Roman"/>
          <w:i/>
          <w:sz w:val="20"/>
          <w:szCs w:val="20"/>
          <w:u w:val="single"/>
        </w:rPr>
        <w:t xml:space="preserve"> Committee</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7F42E05E" w14:textId="77777777" w:rsidR="00BD4FDF" w:rsidRPr="00BD4FDF" w:rsidRDefault="00D65FC9" w:rsidP="005E2AD0">
      <w:pPr>
        <w:pStyle w:val="NoSpacing"/>
        <w:numPr>
          <w:ilvl w:val="0"/>
          <w:numId w:val="17"/>
        </w:numPr>
        <w:rPr>
          <w:rFonts w:ascii="Times New Roman" w:hAnsi="Times New Roman" w:cs="Times New Roman"/>
          <w:i/>
          <w:sz w:val="20"/>
          <w:szCs w:val="20"/>
          <w:u w:val="single"/>
        </w:rPr>
      </w:pPr>
      <w:r>
        <w:rPr>
          <w:rFonts w:ascii="Times New Roman" w:hAnsi="Times New Roman" w:cs="Times New Roman"/>
          <w:sz w:val="20"/>
          <w:szCs w:val="20"/>
        </w:rPr>
        <w:t xml:space="preserve">Carry out  timely communication of Society business that requires action by the </w:t>
      </w:r>
      <w:r w:rsidR="000C195A">
        <w:rPr>
          <w:rFonts w:ascii="Times New Roman" w:hAnsi="Times New Roman" w:cs="Times New Roman"/>
          <w:sz w:val="20"/>
          <w:szCs w:val="20"/>
        </w:rPr>
        <w:t>Financial Review</w:t>
      </w:r>
      <w:r w:rsidR="00B24AB2">
        <w:rPr>
          <w:rFonts w:ascii="Times New Roman" w:hAnsi="Times New Roman" w:cs="Times New Roman"/>
          <w:sz w:val="20"/>
          <w:szCs w:val="20"/>
        </w:rPr>
        <w:t xml:space="preserve"> Committee</w:t>
      </w:r>
    </w:p>
    <w:p w14:paraId="43A6674A" w14:textId="249359CB" w:rsidR="00667D15" w:rsidRPr="001B3E7D" w:rsidRDefault="00FA73A2" w:rsidP="00FA73A2">
      <w:pPr>
        <w:pStyle w:val="NoSpacing"/>
        <w:numPr>
          <w:ilvl w:val="0"/>
          <w:numId w:val="13"/>
        </w:numPr>
        <w:rPr>
          <w:rFonts w:ascii="Times New Roman" w:hAnsi="Times New Roman" w:cs="Times New Roman"/>
          <w:sz w:val="20"/>
          <w:szCs w:val="20"/>
        </w:rPr>
      </w:pPr>
      <w:r w:rsidRPr="001B3E7D">
        <w:rPr>
          <w:rFonts w:ascii="Times New Roman" w:hAnsi="Times New Roman" w:cs="Times New Roman"/>
          <w:sz w:val="20"/>
          <w:szCs w:val="20"/>
        </w:rPr>
        <w:t xml:space="preserve">Treasurer </w:t>
      </w:r>
      <w:r w:rsidR="00EC2CFC">
        <w:rPr>
          <w:rFonts w:ascii="Times New Roman" w:hAnsi="Times New Roman" w:cs="Times New Roman"/>
          <w:sz w:val="20"/>
          <w:szCs w:val="20"/>
        </w:rPr>
        <w:t>will</w:t>
      </w:r>
      <w:r w:rsidRPr="001B3E7D">
        <w:rPr>
          <w:rFonts w:ascii="Times New Roman" w:hAnsi="Times New Roman" w:cs="Times New Roman"/>
          <w:sz w:val="20"/>
          <w:szCs w:val="20"/>
        </w:rPr>
        <w:t xml:space="preserve"> provide Records necessary for review to the </w:t>
      </w:r>
      <w:r w:rsidR="000C195A">
        <w:rPr>
          <w:rFonts w:ascii="Times New Roman" w:hAnsi="Times New Roman" w:cs="Times New Roman"/>
          <w:sz w:val="20"/>
          <w:szCs w:val="20"/>
        </w:rPr>
        <w:t>Financial Review</w:t>
      </w:r>
      <w:r w:rsidRPr="001B3E7D">
        <w:rPr>
          <w:rFonts w:ascii="Times New Roman" w:hAnsi="Times New Roman" w:cs="Times New Roman"/>
          <w:sz w:val="20"/>
          <w:szCs w:val="20"/>
        </w:rPr>
        <w:t xml:space="preserve"> Committee.  This may be done in electronic format as well as hard copy.</w:t>
      </w:r>
    </w:p>
    <w:p w14:paraId="61D56683" w14:textId="77777777" w:rsidR="006D001D" w:rsidRPr="001B3E7D" w:rsidRDefault="006D001D" w:rsidP="001831D8">
      <w:pPr>
        <w:pStyle w:val="NoSpacing"/>
        <w:rPr>
          <w:rFonts w:ascii="Times New Roman" w:hAnsi="Times New Roman" w:cs="Times New Roman"/>
          <w:i/>
          <w:sz w:val="20"/>
          <w:szCs w:val="20"/>
          <w:u w:val="single"/>
        </w:rPr>
      </w:pPr>
    </w:p>
    <w:p w14:paraId="52CA8741" w14:textId="77777777" w:rsidR="005E2AD0" w:rsidRDefault="005E2AD0" w:rsidP="0016108E">
      <w:pPr>
        <w:ind w:left="1440"/>
        <w:jc w:val="center"/>
        <w:rPr>
          <w:rFonts w:ascii="Times New Roman" w:hAnsi="Times New Roman" w:cs="Times New Roman"/>
          <w:b/>
          <w:sz w:val="20"/>
          <w:szCs w:val="20"/>
        </w:rPr>
      </w:pPr>
    </w:p>
    <w:p w14:paraId="3EB3B662" w14:textId="77777777" w:rsidR="005E2AD0" w:rsidRDefault="005E2AD0" w:rsidP="0016108E">
      <w:pPr>
        <w:ind w:left="1440"/>
        <w:jc w:val="center"/>
        <w:rPr>
          <w:rFonts w:ascii="Times New Roman" w:hAnsi="Times New Roman" w:cs="Times New Roman"/>
          <w:b/>
          <w:sz w:val="20"/>
          <w:szCs w:val="20"/>
        </w:rPr>
      </w:pPr>
    </w:p>
    <w:p w14:paraId="0F68AB6A" w14:textId="77777777" w:rsidR="0016108E" w:rsidRPr="00CD3150" w:rsidRDefault="0016108E" w:rsidP="0016108E">
      <w:pPr>
        <w:ind w:left="1440"/>
        <w:jc w:val="center"/>
        <w:rPr>
          <w:rFonts w:ascii="Times New Roman" w:hAnsi="Times New Roman" w:cs="Times New Roman"/>
          <w:b/>
          <w:sz w:val="20"/>
          <w:szCs w:val="20"/>
        </w:rPr>
      </w:pPr>
      <w:r w:rsidRPr="00CD3150">
        <w:rPr>
          <w:rFonts w:ascii="Times New Roman" w:hAnsi="Times New Roman" w:cs="Times New Roman"/>
          <w:b/>
          <w:sz w:val="20"/>
          <w:szCs w:val="20"/>
        </w:rPr>
        <w:t>APPROVED</w:t>
      </w:r>
    </w:p>
    <w:p w14:paraId="3D84C4DE" w14:textId="7A9DFBCF" w:rsidR="0016108E" w:rsidRPr="00CD3150" w:rsidRDefault="0016108E" w:rsidP="0016108E">
      <w:pPr>
        <w:ind w:left="1440"/>
        <w:jc w:val="center"/>
        <w:rPr>
          <w:rFonts w:ascii="Times New Roman" w:hAnsi="Times New Roman" w:cs="Times New Roman"/>
          <w:b/>
          <w:sz w:val="20"/>
          <w:szCs w:val="20"/>
        </w:rPr>
      </w:pPr>
      <w:r w:rsidRPr="00CD3150">
        <w:rPr>
          <w:rFonts w:ascii="Times New Roman" w:hAnsi="Times New Roman" w:cs="Times New Roman"/>
          <w:b/>
          <w:sz w:val="20"/>
          <w:szCs w:val="20"/>
        </w:rPr>
        <w:t>Approved by A</w:t>
      </w:r>
      <w:r w:rsidR="002F0766">
        <w:rPr>
          <w:rFonts w:ascii="Times New Roman" w:hAnsi="Times New Roman" w:cs="Times New Roman"/>
          <w:b/>
          <w:sz w:val="20"/>
          <w:szCs w:val="20"/>
        </w:rPr>
        <w:t>CGS Council and AGM October 202</w:t>
      </w:r>
      <w:r w:rsidR="00EC2CFC">
        <w:rPr>
          <w:rFonts w:ascii="Times New Roman" w:hAnsi="Times New Roman" w:cs="Times New Roman"/>
          <w:b/>
          <w:sz w:val="20"/>
          <w:szCs w:val="20"/>
        </w:rPr>
        <w:t>4</w:t>
      </w:r>
    </w:p>
    <w:p w14:paraId="29815DCE" w14:textId="2D514646" w:rsidR="0016108E" w:rsidRPr="00CD3150" w:rsidRDefault="0016108E" w:rsidP="0016108E">
      <w:pPr>
        <w:ind w:left="1440"/>
        <w:jc w:val="center"/>
        <w:rPr>
          <w:rFonts w:ascii="Times New Roman" w:hAnsi="Times New Roman" w:cs="Times New Roman"/>
          <w:b/>
          <w:sz w:val="20"/>
          <w:szCs w:val="20"/>
        </w:rPr>
      </w:pPr>
      <w:r w:rsidRPr="00CD3150">
        <w:rPr>
          <w:rFonts w:ascii="Times New Roman" w:hAnsi="Times New Roman" w:cs="Times New Roman"/>
          <w:b/>
          <w:sz w:val="20"/>
          <w:szCs w:val="20"/>
        </w:rPr>
        <w:t>Perio</w:t>
      </w:r>
      <w:r w:rsidR="002F0766">
        <w:rPr>
          <w:rFonts w:ascii="Times New Roman" w:hAnsi="Times New Roman" w:cs="Times New Roman"/>
          <w:b/>
          <w:sz w:val="20"/>
          <w:szCs w:val="20"/>
        </w:rPr>
        <w:t>dic review by ACGS Council: 202</w:t>
      </w:r>
      <w:r w:rsidR="00EC2CFC">
        <w:rPr>
          <w:rFonts w:ascii="Times New Roman" w:hAnsi="Times New Roman" w:cs="Times New Roman"/>
          <w:b/>
          <w:sz w:val="20"/>
          <w:szCs w:val="20"/>
        </w:rPr>
        <w:t>7</w:t>
      </w:r>
    </w:p>
    <w:sectPr w:rsidR="0016108E" w:rsidRPr="00CD3150" w:rsidSect="005803E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77ED" w14:textId="77777777" w:rsidR="00FD001C" w:rsidRDefault="00FD001C" w:rsidP="000D171E">
      <w:pPr>
        <w:spacing w:after="0" w:line="240" w:lineRule="auto"/>
      </w:pPr>
      <w:r>
        <w:separator/>
      </w:r>
    </w:p>
  </w:endnote>
  <w:endnote w:type="continuationSeparator" w:id="0">
    <w:p w14:paraId="3E862D84" w14:textId="77777777" w:rsidR="00FD001C" w:rsidRDefault="00FD001C"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31761"/>
      <w:docPartObj>
        <w:docPartGallery w:val="Page Numbers (Bottom of Page)"/>
        <w:docPartUnique/>
      </w:docPartObj>
    </w:sdtPr>
    <w:sdtEndPr>
      <w:rPr>
        <w:noProof/>
      </w:rPr>
    </w:sdtEndPr>
    <w:sdtContent>
      <w:p w14:paraId="5EB8B946" w14:textId="77777777" w:rsidR="00934CD9" w:rsidRDefault="00934CD9">
        <w:pPr>
          <w:pStyle w:val="Footer"/>
          <w:jc w:val="center"/>
        </w:pPr>
        <w:r>
          <w:fldChar w:fldCharType="begin"/>
        </w:r>
        <w:r>
          <w:instrText xml:space="preserve"> PAGE   \* MERGEFORMAT </w:instrText>
        </w:r>
        <w:r>
          <w:fldChar w:fldCharType="separate"/>
        </w:r>
        <w:r w:rsidR="002F0766">
          <w:rPr>
            <w:noProof/>
          </w:rPr>
          <w:t>2</w:t>
        </w:r>
        <w:r>
          <w:rPr>
            <w:noProof/>
          </w:rPr>
          <w:fldChar w:fldCharType="end"/>
        </w:r>
      </w:p>
    </w:sdtContent>
  </w:sdt>
  <w:p w14:paraId="6FA89B67" w14:textId="77777777" w:rsidR="005803E4" w:rsidRDefault="0058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A1CF" w14:textId="77777777" w:rsidR="00FD001C" w:rsidRDefault="00FD001C" w:rsidP="000D171E">
      <w:pPr>
        <w:spacing w:after="0" w:line="240" w:lineRule="auto"/>
      </w:pPr>
      <w:r>
        <w:separator/>
      </w:r>
    </w:p>
  </w:footnote>
  <w:footnote w:type="continuationSeparator" w:id="0">
    <w:p w14:paraId="6E0B2B28" w14:textId="77777777" w:rsidR="00FD001C" w:rsidRDefault="00FD001C"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4A18" w14:textId="66CA2C45" w:rsidR="000D171E" w:rsidRDefault="00DF182F">
    <w:pPr>
      <w:pStyle w:val="Header"/>
    </w:pPr>
    <w:r>
      <w:tab/>
    </w:r>
    <w:r>
      <w:tab/>
    </w:r>
    <w:r w:rsidR="001874B6">
      <w:t>2</w:t>
    </w:r>
    <w:r w:rsidR="00EC2CFC">
      <w:t>6</w:t>
    </w:r>
    <w:r w:rsidR="001874B6">
      <w:t xml:space="preserve"> </w:t>
    </w:r>
    <w:r w:rsidR="003C698F">
      <w:t>–</w:t>
    </w:r>
    <w:r w:rsidR="001F47AB">
      <w:t xml:space="preserve"> </w:t>
    </w:r>
    <w:r w:rsidR="003C698F">
      <w:t>FINANCIAL REVIEW</w:t>
    </w:r>
    <w:r w:rsidR="001F47AB">
      <w:t xml:space="preserve"> COMMITTEE</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3E3C"/>
    <w:multiLevelType w:val="hybridMultilevel"/>
    <w:tmpl w:val="625E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E2336"/>
    <w:multiLevelType w:val="hybridMultilevel"/>
    <w:tmpl w:val="33A225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4"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0" w15:restartNumberingAfterBreak="0">
    <w:nsid w:val="4F287698"/>
    <w:multiLevelType w:val="hybridMultilevel"/>
    <w:tmpl w:val="D8B887DE"/>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1"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839F8"/>
    <w:multiLevelType w:val="multilevel"/>
    <w:tmpl w:val="2012D690"/>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C4979ED"/>
    <w:multiLevelType w:val="hybridMultilevel"/>
    <w:tmpl w:val="B78292CE"/>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16cid:durableId="1087993281">
    <w:abstractNumId w:val="5"/>
  </w:num>
  <w:num w:numId="2" w16cid:durableId="459811515">
    <w:abstractNumId w:val="11"/>
  </w:num>
  <w:num w:numId="3" w16cid:durableId="388891297">
    <w:abstractNumId w:val="7"/>
  </w:num>
  <w:num w:numId="4" w16cid:durableId="1678194237">
    <w:abstractNumId w:val="12"/>
  </w:num>
  <w:num w:numId="5" w16cid:durableId="1475098037">
    <w:abstractNumId w:val="6"/>
  </w:num>
  <w:num w:numId="6" w16cid:durableId="995038513">
    <w:abstractNumId w:val="4"/>
  </w:num>
  <w:num w:numId="7" w16cid:durableId="621621029">
    <w:abstractNumId w:val="0"/>
  </w:num>
  <w:num w:numId="8" w16cid:durableId="1386759036">
    <w:abstractNumId w:val="8"/>
  </w:num>
  <w:num w:numId="9" w16cid:durableId="41101116">
    <w:abstractNumId w:val="3"/>
  </w:num>
  <w:num w:numId="10" w16cid:durableId="1731805583">
    <w:abstractNumId w:val="9"/>
  </w:num>
  <w:num w:numId="11" w16cid:durableId="1103064425">
    <w:abstractNumId w:val="15"/>
  </w:num>
  <w:num w:numId="12" w16cid:durableId="846675050">
    <w:abstractNumId w:val="13"/>
  </w:num>
  <w:num w:numId="13" w16cid:durableId="1711102582">
    <w:abstractNumId w:val="15"/>
  </w:num>
  <w:num w:numId="14" w16cid:durableId="1143042242">
    <w:abstractNumId w:val="14"/>
  </w:num>
  <w:num w:numId="15" w16cid:durableId="960645908">
    <w:abstractNumId w:val="1"/>
  </w:num>
  <w:num w:numId="16" w16cid:durableId="2046638181">
    <w:abstractNumId w:val="2"/>
  </w:num>
  <w:num w:numId="17" w16cid:durableId="1757362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90720"/>
    <w:rsid w:val="000B229D"/>
    <w:rsid w:val="000C195A"/>
    <w:rsid w:val="000D171E"/>
    <w:rsid w:val="000D75E1"/>
    <w:rsid w:val="00114246"/>
    <w:rsid w:val="0016108E"/>
    <w:rsid w:val="00173FA2"/>
    <w:rsid w:val="001831D8"/>
    <w:rsid w:val="001874B6"/>
    <w:rsid w:val="0019033A"/>
    <w:rsid w:val="001B3E7D"/>
    <w:rsid w:val="001F47AB"/>
    <w:rsid w:val="00220800"/>
    <w:rsid w:val="002402DB"/>
    <w:rsid w:val="002516F7"/>
    <w:rsid w:val="0025652B"/>
    <w:rsid w:val="002B1F5E"/>
    <w:rsid w:val="002B5FCF"/>
    <w:rsid w:val="002E7A21"/>
    <w:rsid w:val="002F0766"/>
    <w:rsid w:val="003247B4"/>
    <w:rsid w:val="00346AC9"/>
    <w:rsid w:val="003B239E"/>
    <w:rsid w:val="003C698F"/>
    <w:rsid w:val="00476418"/>
    <w:rsid w:val="004829F0"/>
    <w:rsid w:val="004B4CFC"/>
    <w:rsid w:val="00516484"/>
    <w:rsid w:val="0054608E"/>
    <w:rsid w:val="005634D8"/>
    <w:rsid w:val="005803E4"/>
    <w:rsid w:val="005E1E24"/>
    <w:rsid w:val="005E2AD0"/>
    <w:rsid w:val="005F0C11"/>
    <w:rsid w:val="00602984"/>
    <w:rsid w:val="006227C8"/>
    <w:rsid w:val="00656342"/>
    <w:rsid w:val="00665236"/>
    <w:rsid w:val="00667D15"/>
    <w:rsid w:val="00682ADE"/>
    <w:rsid w:val="00691E34"/>
    <w:rsid w:val="006C3D1A"/>
    <w:rsid w:val="006C5116"/>
    <w:rsid w:val="006D001D"/>
    <w:rsid w:val="007F0132"/>
    <w:rsid w:val="007F6AE5"/>
    <w:rsid w:val="00833AA1"/>
    <w:rsid w:val="00866A4D"/>
    <w:rsid w:val="00886235"/>
    <w:rsid w:val="008D2617"/>
    <w:rsid w:val="00934CD9"/>
    <w:rsid w:val="00940331"/>
    <w:rsid w:val="009B2ABC"/>
    <w:rsid w:val="009D2620"/>
    <w:rsid w:val="009E30D5"/>
    <w:rsid w:val="00A4514F"/>
    <w:rsid w:val="00A60A5A"/>
    <w:rsid w:val="00A7622C"/>
    <w:rsid w:val="00A94A22"/>
    <w:rsid w:val="00AB3F34"/>
    <w:rsid w:val="00AC37EB"/>
    <w:rsid w:val="00B24AB2"/>
    <w:rsid w:val="00B30760"/>
    <w:rsid w:val="00BB2864"/>
    <w:rsid w:val="00BC4F82"/>
    <w:rsid w:val="00BD4FDF"/>
    <w:rsid w:val="00C17D49"/>
    <w:rsid w:val="00C32A4F"/>
    <w:rsid w:val="00C6183D"/>
    <w:rsid w:val="00CB259C"/>
    <w:rsid w:val="00CB5CFE"/>
    <w:rsid w:val="00CE4F8D"/>
    <w:rsid w:val="00D20ADB"/>
    <w:rsid w:val="00D21F13"/>
    <w:rsid w:val="00D45617"/>
    <w:rsid w:val="00D50BB4"/>
    <w:rsid w:val="00D65FC9"/>
    <w:rsid w:val="00D93D0C"/>
    <w:rsid w:val="00DC66AC"/>
    <w:rsid w:val="00DD38AD"/>
    <w:rsid w:val="00DE0209"/>
    <w:rsid w:val="00DE6BC8"/>
    <w:rsid w:val="00DF182F"/>
    <w:rsid w:val="00E20CE1"/>
    <w:rsid w:val="00E24B43"/>
    <w:rsid w:val="00E6348A"/>
    <w:rsid w:val="00E829C8"/>
    <w:rsid w:val="00EC2CFC"/>
    <w:rsid w:val="00F046E0"/>
    <w:rsid w:val="00FA73A2"/>
    <w:rsid w:val="00FB45DD"/>
    <w:rsid w:val="00FD0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886B7"/>
  <w15:docId w15:val="{40996F9A-E09D-4A24-9A95-0E749999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FA73A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877545">
      <w:bodyDiv w:val="1"/>
      <w:marLeft w:val="0"/>
      <w:marRight w:val="0"/>
      <w:marTop w:val="0"/>
      <w:marBottom w:val="0"/>
      <w:divBdr>
        <w:top w:val="none" w:sz="0" w:space="0" w:color="auto"/>
        <w:left w:val="none" w:sz="0" w:space="0" w:color="auto"/>
        <w:bottom w:val="none" w:sz="0" w:space="0" w:color="auto"/>
        <w:right w:val="none" w:sz="0" w:space="0" w:color="auto"/>
      </w:divBdr>
    </w:div>
    <w:div w:id="1599026586">
      <w:bodyDiv w:val="1"/>
      <w:marLeft w:val="0"/>
      <w:marRight w:val="0"/>
      <w:marTop w:val="0"/>
      <w:marBottom w:val="0"/>
      <w:divBdr>
        <w:top w:val="none" w:sz="0" w:space="0" w:color="auto"/>
        <w:left w:val="none" w:sz="0" w:space="0" w:color="auto"/>
        <w:bottom w:val="none" w:sz="0" w:space="0" w:color="auto"/>
        <w:right w:val="none" w:sz="0" w:space="0" w:color="auto"/>
      </w:divBdr>
    </w:div>
    <w:div w:id="17844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2015-07-24T13:21:00Z</cp:lastPrinted>
  <dcterms:created xsi:type="dcterms:W3CDTF">2025-07-30T03:37:00Z</dcterms:created>
  <dcterms:modified xsi:type="dcterms:W3CDTF">2025-07-30T03:37:00Z</dcterms:modified>
</cp:coreProperties>
</file>